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Wis. Admin. Code § ATCP 134.06,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21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Wis. Stat. § 100.20(5), I may recover twice my pecuniary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loss together with costs and a mandatory reasonable attorney's fee, with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doubled on the entire deposit where no accounting was provided. Should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this 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getmydepositback.org/wisconsin-security-deposit-demand-letter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