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14 DCMR § 309, you were required to return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my deposit with any lawful itemized deductions within 45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14 DCMR § 309.5, you are liable for the amount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wrongfully withheld, and a bad-faith refusal to return my deposit exposes you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treble damages. Should this matter proceed to court, I will seek all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getmydepositback.org/washington-dc-security-deposit-demand-letter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