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S.D. Codified Laws § 43-32-24,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14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S.D. Codified Laws § 43-32-24, noncompliance forfeits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your right to withhold any portion of my deposit, and bad-faith retention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additionally exposes you to punitive damages of up to $200. Should this matter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proceed to court, I will seek all damages the statute allows, plus court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getmydepositback.org/south-dakota-security-deposit-demand-letter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