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S.C. Code Ann. § 27-40-410,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S.C. Code Ann. § 27-40-410(b), your failure to return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with the required itemized notice makes you liable for three times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wrongfully withheld, plus reasonable attorney's fees.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magistrates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getmydepositback.org/south-carolina-security-deposit-demand-letter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