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N.C. Gen. Stat. § 42-52, you were required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return my deposit with any lawful itemized deductions within 30 or 60 days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(30 days for the accounting; if the claim can't be finalized by then, an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interim accounting at 30 days and a final one within 60).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N.C. Gen. Stat. § 42-55, willful noncompliance forfeits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every claimed deduction, entitling me to the wrongfully withheld balance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actual damages, with attorney's fees taxable against you as costs. Should this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getmydepositback.org/north-carolina-security-deposit-demand-letter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