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Ariz. Rev. Stat. § 33-1321,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14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Ariz. Rev. Stat. § 33-1321(E), I may recover the amount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due together with damages equal to twice the amount wrongfully withheld - no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showing of bad faith is required. Should this matter proceed to court, I will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seek all 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justice court without further notice. I have retained documentation of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getmydepositback.org/arizona-security-deposit-demand-letter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