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Ala. Code § 35-9A-201, you were required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 return my deposit with any lawful itemized deductions within 60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Ala. Code § 35-9A-201(f), your failure to mail a timely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refund or itemized accounting makes you liable to pay double the amount of my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original deposit - a mandatory penalty with no bad-faith element. Should this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matter proceed to court, I will seek all damages the statute allows, plus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getmydepositback.org/alabama-security-deposit-demand-letter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